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22B888">
      <w:pPr>
        <w:pStyle w:val="5"/>
        <w:spacing w:before="0" w:beforeAutospacing="0" w:after="0" w:afterAutospacing="0"/>
        <w:jc w:val="center"/>
        <w:rPr>
          <w:rFonts w:ascii="黑体" w:hAnsi="黑体" w:eastAsia="黑体"/>
          <w:color w:val="595757"/>
        </w:rPr>
      </w:pPr>
      <w:r>
        <w:rPr>
          <w:rStyle w:val="8"/>
          <w:rFonts w:hint="eastAsia" w:ascii="黑体" w:hAnsi="黑体" w:eastAsia="黑体" w:cs="Times New Roman"/>
          <w:color w:val="666666"/>
        </w:rPr>
        <w:t>四川省教育厅</w:t>
      </w:r>
      <w:r>
        <w:rPr>
          <w:rStyle w:val="8"/>
          <w:rFonts w:hint="eastAsia" w:ascii="黑体" w:hAnsi="黑体" w:eastAsia="黑体" w:cs="Times New Roman"/>
          <w:color w:val="666666"/>
          <w:lang w:val="en-US" w:eastAsia="zh-CN"/>
        </w:rPr>
        <w:t>高校</w:t>
      </w:r>
      <w:r>
        <w:rPr>
          <w:rStyle w:val="8"/>
          <w:rFonts w:hint="eastAsia" w:ascii="黑体" w:hAnsi="黑体" w:eastAsia="黑体" w:cs="Times New Roman"/>
          <w:color w:val="666666"/>
        </w:rPr>
        <w:t>人文社会科学重点研究基地</w:t>
      </w:r>
    </w:p>
    <w:p w14:paraId="46E41815">
      <w:pPr>
        <w:pStyle w:val="5"/>
        <w:spacing w:before="0" w:beforeAutospacing="0" w:after="0" w:afterAutospacing="0"/>
        <w:jc w:val="center"/>
        <w:rPr>
          <w:rFonts w:ascii="黑体" w:hAnsi="黑体" w:eastAsia="黑体"/>
          <w:color w:val="595757"/>
        </w:rPr>
      </w:pPr>
      <w:r>
        <w:rPr>
          <w:rStyle w:val="8"/>
          <w:rFonts w:ascii="黑体" w:hAnsi="黑体" w:eastAsia="黑体" w:cs="Times New Roman"/>
          <w:color w:val="666666"/>
        </w:rPr>
        <w:t>——</w:t>
      </w:r>
      <w:r>
        <w:rPr>
          <w:rStyle w:val="8"/>
          <w:rFonts w:hint="eastAsia" w:ascii="黑体" w:hAnsi="黑体" w:eastAsia="黑体" w:cs="Times New Roman"/>
          <w:color w:val="666666"/>
        </w:rPr>
        <w:t>四川民族山地经济发展研究中心</w:t>
      </w:r>
    </w:p>
    <w:p w14:paraId="685841C8">
      <w:pPr>
        <w:pStyle w:val="5"/>
        <w:spacing w:before="0" w:beforeAutospacing="0" w:after="0" w:afterAutospacing="0"/>
        <w:jc w:val="center"/>
        <w:rPr>
          <w:rStyle w:val="8"/>
          <w:rFonts w:ascii="黑体" w:hAnsi="黑体" w:eastAsia="黑体" w:cs="Times New Roman"/>
          <w:color w:val="666666"/>
        </w:rPr>
      </w:pPr>
      <w:r>
        <w:rPr>
          <w:rStyle w:val="8"/>
          <w:rFonts w:ascii="黑体" w:hAnsi="黑体" w:eastAsia="黑体" w:cs="Times New Roman"/>
          <w:color w:val="666666"/>
        </w:rPr>
        <w:t>202</w:t>
      </w:r>
      <w:r>
        <w:rPr>
          <w:rStyle w:val="8"/>
          <w:rFonts w:hint="eastAsia" w:ascii="黑体" w:hAnsi="黑体" w:eastAsia="黑体" w:cs="Times New Roman"/>
          <w:color w:val="666666"/>
          <w:lang w:val="en-US" w:eastAsia="zh-CN"/>
        </w:rPr>
        <w:t>4</w:t>
      </w:r>
      <w:r>
        <w:rPr>
          <w:rStyle w:val="8"/>
          <w:rFonts w:hint="eastAsia" w:ascii="黑体" w:hAnsi="黑体" w:eastAsia="黑体" w:cs="Times New Roman"/>
          <w:color w:val="666666"/>
        </w:rPr>
        <w:t>年度课题申报公告</w:t>
      </w:r>
    </w:p>
    <w:p w14:paraId="51C4F8DB">
      <w:pPr>
        <w:pStyle w:val="5"/>
        <w:spacing w:before="0" w:beforeAutospacing="0" w:after="0" w:afterAutospacing="0"/>
        <w:jc w:val="center"/>
        <w:rPr>
          <w:rFonts w:ascii="黑体" w:hAnsi="黑体" w:eastAsia="黑体"/>
          <w:color w:val="595757"/>
        </w:rPr>
      </w:pPr>
    </w:p>
    <w:p w14:paraId="725F0714">
      <w:pPr>
        <w:pStyle w:val="5"/>
        <w:spacing w:before="156" w:beforeLines="50" w:beforeAutospacing="0" w:after="156" w:afterLines="50" w:afterAutospacing="0"/>
        <w:ind w:firstLine="420" w:firstLineChars="200"/>
        <w:rPr>
          <w:rFonts w:ascii="微软雅黑" w:hAnsi="微软雅黑" w:eastAsia="微软雅黑"/>
          <w:color w:val="595757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根据《四川省教育厅人文社会科学重点研究基地管理办法》和《四川省哲学社会科学重点研究基地管理办法（试行）》的有关规定，四川省教育厅人文社会科学重点研究基地</w:t>
      </w:r>
      <w:r>
        <w:rPr>
          <w:rFonts w:hint="eastAsia" w:ascii="仿宋_GB2312" w:hAnsi="微软雅黑" w:eastAsia="仿宋_GB2312"/>
          <w:color w:val="595757"/>
          <w:sz w:val="21"/>
          <w:szCs w:val="21"/>
        </w:rPr>
        <w:t>“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四川民族山地经济发展研究中心</w:t>
      </w:r>
      <w:r>
        <w:rPr>
          <w:rFonts w:hint="eastAsia" w:ascii="仿宋_GB2312" w:hAnsi="微软雅黑" w:eastAsia="仿宋_GB2312"/>
          <w:color w:val="595757"/>
          <w:sz w:val="21"/>
          <w:szCs w:val="21"/>
        </w:rPr>
        <w:t>”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202</w:t>
      </w:r>
      <w:r>
        <w:rPr>
          <w:rFonts w:hint="eastAsia" w:ascii="Times New Roman" w:hAnsi="Times New Roman" w:eastAsia="微软雅黑" w:cs="Times New Roman"/>
          <w:color w:val="595757"/>
          <w:sz w:val="21"/>
          <w:szCs w:val="21"/>
          <w:lang w:val="en-US" w:eastAsia="zh-CN"/>
        </w:rPr>
        <w:t>4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年度课题即日起开始申报，现将有关事项公告如下：</w:t>
      </w:r>
    </w:p>
    <w:p w14:paraId="135BCA23">
      <w:pPr>
        <w:pStyle w:val="2"/>
        <w:spacing w:before="156" w:beforeLines="50" w:after="156" w:afterLines="50" w:line="240" w:lineRule="auto"/>
        <w:rPr>
          <w:rFonts w:ascii="黑体" w:hAnsi="黑体" w:eastAsia="黑体"/>
          <w:b w:val="0"/>
          <w:bCs w:val="0"/>
          <w:sz w:val="24"/>
          <w:szCs w:val="24"/>
        </w:rPr>
      </w:pPr>
      <w:r>
        <w:rPr>
          <w:rFonts w:hint="eastAsia" w:ascii="黑体" w:hAnsi="黑体" w:eastAsia="黑体"/>
          <w:b w:val="0"/>
          <w:bCs w:val="0"/>
          <w:sz w:val="24"/>
          <w:szCs w:val="24"/>
        </w:rPr>
        <w:t>一、项目立项指导思想</w:t>
      </w:r>
    </w:p>
    <w:p w14:paraId="5C0A54AC">
      <w:pPr>
        <w:pStyle w:val="5"/>
        <w:spacing w:before="156" w:beforeLines="50" w:beforeAutospacing="0" w:after="156" w:afterLines="50" w:afterAutospacing="0"/>
        <w:ind w:firstLine="420" w:firstLineChars="200"/>
        <w:contextualSpacing/>
        <w:rPr>
          <w:rFonts w:ascii="微软雅黑" w:hAnsi="微软雅黑" w:eastAsia="微软雅黑"/>
          <w:color w:val="595757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以习近平新时代中国特色社会主义思想为指导，</w:t>
      </w:r>
      <w:bookmarkStart w:id="0" w:name="_Hlk134448273"/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深入贯彻落实党的二十大精神以及省委十二届二次全会精神，</w:t>
      </w:r>
      <w:bookmarkEnd w:id="0"/>
      <w:r>
        <w:rPr>
          <w:rFonts w:hint="eastAsia" w:ascii="仿宋_GB2312" w:hAnsi="Times New Roman" w:eastAsia="仿宋_GB2312" w:cs="Times New Roman"/>
          <w:color w:val="595757"/>
          <w:sz w:val="21"/>
          <w:szCs w:val="21"/>
          <w:lang w:val="en-US" w:eastAsia="zh-CN"/>
        </w:rPr>
        <w:t>关注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新质生产力已经在实践中形成并展示出对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  <w:lang w:val="en-US" w:eastAsia="zh-CN"/>
        </w:rPr>
        <w:t>四川民族地区经济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高质量发展的强劲推动力、支撑力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  <w:lang w:eastAsia="zh-CN"/>
        </w:rPr>
        <w:t>，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以重大现实问题为主攻方向，发挥重点研究基地的引导作用，紧密围绕国家、地方经济发展战略和地方产业发展需要，结合平台研究方向与学科发展前沿，对四川民族山地经济发展研究领域中的重点和热点问题开展研究，推动研究成果服务于地方经济文化建设。</w:t>
      </w:r>
    </w:p>
    <w:p w14:paraId="40726D20">
      <w:pPr>
        <w:pStyle w:val="2"/>
        <w:spacing w:before="156" w:beforeLines="50" w:after="156" w:afterLines="50"/>
        <w:contextualSpacing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b w:val="0"/>
          <w:bCs w:val="0"/>
          <w:sz w:val="24"/>
          <w:szCs w:val="24"/>
        </w:rPr>
        <w:t>二、项目类别与申报要求</w:t>
      </w:r>
    </w:p>
    <w:p w14:paraId="47AF869E">
      <w:pPr>
        <w:pStyle w:val="5"/>
        <w:spacing w:before="156" w:beforeLines="50" w:beforeAutospacing="0" w:after="156" w:afterLines="50" w:afterAutospacing="0"/>
        <w:ind w:firstLine="420" w:firstLineChars="200"/>
        <w:contextualSpacing/>
        <w:rPr>
          <w:rFonts w:ascii="微软雅黑" w:hAnsi="微软雅黑" w:eastAsia="微软雅黑"/>
          <w:color w:val="595757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四川民族山地经济发展研究中心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202</w:t>
      </w:r>
      <w:r>
        <w:rPr>
          <w:rFonts w:hint="eastAsia" w:ascii="Times New Roman" w:hAnsi="Times New Roman" w:eastAsia="微软雅黑" w:cs="Times New Roman"/>
          <w:color w:val="595757"/>
          <w:sz w:val="21"/>
          <w:szCs w:val="21"/>
          <w:lang w:val="en-US" w:eastAsia="zh-CN"/>
        </w:rPr>
        <w:t>4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年度的研究项目分为重点项目、一般项目、自筹项目。申报重点项目的负责人原则上具有高级职称或博士学位，并主持完成过厅级以上社科研究项目。申报一般项目的负责人</w:t>
      </w:r>
      <w:r>
        <w:rPr>
          <w:rFonts w:hint="eastAsia" w:ascii="仿宋_GB2312" w:hAnsi="微软雅黑" w:eastAsia="仿宋_GB2312"/>
          <w:color w:val="595757"/>
          <w:sz w:val="21"/>
          <w:szCs w:val="21"/>
        </w:rPr>
        <w:t>原则上应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具有中级以上（含中级）职称或具有硕士学位。</w:t>
      </w:r>
    </w:p>
    <w:p w14:paraId="21151414">
      <w:pPr>
        <w:pStyle w:val="5"/>
        <w:spacing w:before="156" w:beforeLines="50" w:beforeAutospacing="0" w:after="156" w:afterLines="50" w:afterAutospacing="0"/>
        <w:ind w:firstLine="420" w:firstLineChars="200"/>
        <w:contextualSpacing/>
        <w:rPr>
          <w:rFonts w:ascii="微软雅黑" w:hAnsi="微软雅黑" w:eastAsia="微软雅黑"/>
          <w:color w:val="595757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申报者按要求填写申报书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  <w:lang w:val="en-US" w:eastAsia="zh-CN"/>
        </w:rPr>
        <w:t>及活页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（一式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3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份，其中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1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份原件，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2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份复印件，并传电子文档）由项目负责人所在单位审查合格、签署意见后汇总，统一报送四川民族山地经济发展研究中心。项目申报人所在单位科研管理部门须严格把关，依据《四川省教育厅人文社会科学项目管理方法》对申请人进行资格审查，保证申报质量。</w:t>
      </w:r>
    </w:p>
    <w:p w14:paraId="5562CD27">
      <w:pPr>
        <w:pStyle w:val="5"/>
        <w:spacing w:before="156" w:beforeLines="50" w:beforeAutospacing="0" w:after="156" w:afterLines="50" w:afterAutospacing="0"/>
        <w:ind w:firstLine="420" w:firstLineChars="200"/>
        <w:contextualSpacing/>
        <w:rPr>
          <w:rFonts w:ascii="微软雅黑" w:hAnsi="微软雅黑" w:eastAsia="微软雅黑"/>
          <w:color w:val="595757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课题申请者若属多次申报课题均未结题者，不得申报中心课题；已批准立项的同一课题不得重复申报；已申请本中心项目未结题的不能申报。</w:t>
      </w:r>
    </w:p>
    <w:p w14:paraId="04FAA345">
      <w:pPr>
        <w:pStyle w:val="2"/>
        <w:spacing w:before="156" w:beforeLines="50" w:after="156" w:afterLines="50"/>
        <w:contextualSpacing/>
        <w:rPr>
          <w:rFonts w:ascii="黑体" w:hAnsi="黑体" w:eastAsia="黑体"/>
          <w:b w:val="0"/>
          <w:bCs w:val="0"/>
          <w:sz w:val="24"/>
          <w:szCs w:val="24"/>
        </w:rPr>
      </w:pPr>
      <w:r>
        <w:rPr>
          <w:rFonts w:hint="eastAsia" w:ascii="黑体" w:hAnsi="黑体" w:eastAsia="黑体"/>
          <w:b w:val="0"/>
          <w:bCs w:val="0"/>
          <w:sz w:val="24"/>
          <w:szCs w:val="24"/>
        </w:rPr>
        <w:t>三、项目结项要求</w:t>
      </w:r>
    </w:p>
    <w:p w14:paraId="5011B0E0">
      <w:pPr>
        <w:pStyle w:val="5"/>
        <w:spacing w:before="156" w:beforeLines="50" w:beforeAutospacing="0" w:after="156" w:afterLines="50" w:afterAutospacing="0"/>
        <w:ind w:firstLine="420" w:firstLineChars="200"/>
        <w:contextualSpacing/>
        <w:rPr>
          <w:rFonts w:ascii="仿宋_GB2312" w:hAnsi="Times New Roman" w:eastAsia="仿宋_GB2312" w:cs="Times New Roman"/>
          <w:color w:val="595757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项目一般要求在一年内完成，鼓励提前完成。最终成果形式为与研究主题高度相关的研究报告、学术论文和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3000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字左右成果要报（重点说明研究背景、问题分析和对策建议）。</w:t>
      </w:r>
    </w:p>
    <w:p w14:paraId="799755A0">
      <w:pPr>
        <w:pStyle w:val="5"/>
        <w:spacing w:before="156" w:beforeLines="50" w:beforeAutospacing="0" w:after="156" w:afterLines="50" w:afterAutospacing="0"/>
        <w:ind w:firstLine="420" w:firstLineChars="200"/>
        <w:contextualSpacing/>
        <w:rPr>
          <w:rFonts w:ascii="微软雅黑" w:hAnsi="微软雅黑" w:eastAsia="微软雅黑"/>
          <w:color w:val="595757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课题成果验收：</w:t>
      </w:r>
    </w:p>
    <w:p w14:paraId="2F00CD98">
      <w:pPr>
        <w:pStyle w:val="5"/>
        <w:spacing w:before="156" w:beforeLines="50" w:beforeAutospacing="0" w:after="156" w:afterLines="50" w:afterAutospacing="0"/>
        <w:ind w:firstLine="420" w:firstLineChars="200"/>
        <w:contextualSpacing/>
        <w:rPr>
          <w:rFonts w:ascii="微软雅黑" w:hAnsi="微软雅黑" w:eastAsia="微软雅黑"/>
          <w:color w:val="595757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本中心项目的最终成果为专著、论文或研究报告。重点项目成果为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1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部专著或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1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篇研究报告（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2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万字以上）或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1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篇</w:t>
      </w:r>
      <w:r>
        <w:rPr>
          <w:rFonts w:hint="eastAsia" w:ascii="仿宋_GB2312" w:hAnsi="微软雅黑" w:eastAsia="仿宋_GB2312"/>
          <w:color w:val="595757"/>
          <w:sz w:val="21"/>
          <w:szCs w:val="21"/>
        </w:rPr>
        <w:t>核心及以上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期刊论文；一般项目成果为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1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篇研究报告（</w:t>
      </w:r>
      <w:r>
        <w:rPr>
          <w:rFonts w:ascii="Times New Roman" w:hAnsi="Times New Roman" w:eastAsia="仿宋_GB2312" w:cs="Times New Roman"/>
          <w:color w:val="595757"/>
          <w:sz w:val="21"/>
          <w:szCs w:val="21"/>
        </w:rPr>
        <w:t>1.5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万字以上）或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2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篇省级</w:t>
      </w:r>
      <w:r>
        <w:rPr>
          <w:rFonts w:hint="eastAsia" w:ascii="仿宋_GB2312" w:hAnsi="微软雅黑" w:eastAsia="仿宋_GB2312"/>
          <w:color w:val="595757"/>
          <w:sz w:val="21"/>
          <w:szCs w:val="21"/>
        </w:rPr>
        <w:t>及以上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期刊论文</w:t>
      </w:r>
      <w:r>
        <w:rPr>
          <w:rFonts w:ascii="Times New Roman" w:hAnsi="Times New Roman" w:eastAsia="仿宋_GB2312" w:cs="Times New Roman"/>
          <w:color w:val="595757"/>
          <w:sz w:val="21"/>
          <w:szCs w:val="21"/>
        </w:rPr>
        <w:t>.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研究成果为研究报告的，应有相关州（市）厅级及以上政府部门领导的肯定性批示或采纳证书。最终成果须明确标注</w:t>
      </w:r>
      <w:r>
        <w:rPr>
          <w:rFonts w:hint="eastAsia" w:ascii="仿宋_GB2312" w:hAnsi="微软雅黑" w:eastAsia="仿宋_GB2312"/>
          <w:color w:val="595757"/>
          <w:sz w:val="21"/>
          <w:szCs w:val="21"/>
        </w:rPr>
        <w:t>“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四川民族山地经济发展研究中心资助项目</w:t>
      </w:r>
      <w:r>
        <w:rPr>
          <w:rFonts w:hint="eastAsia" w:ascii="仿宋_GB2312" w:hAnsi="微软雅黑" w:eastAsia="仿宋_GB2312"/>
          <w:color w:val="595757"/>
          <w:sz w:val="21"/>
          <w:szCs w:val="21"/>
        </w:rPr>
        <w:t>”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，未明确标注者不能作为项目结题材料。项目研究成果归属本中心。成果形式为论文或者研究报告者完成时限为一年；成果形式为专著者完成时限为一至二年。所有结题成果均须提供原件、复印件和电子版。</w:t>
      </w:r>
    </w:p>
    <w:p w14:paraId="51C61762">
      <w:pPr>
        <w:pStyle w:val="2"/>
        <w:spacing w:before="156" w:beforeLines="50" w:after="156" w:afterLines="50"/>
        <w:contextualSpacing/>
        <w:rPr>
          <w:rFonts w:ascii="黑体" w:hAnsi="黑体" w:eastAsia="黑体"/>
          <w:b w:val="0"/>
          <w:bCs w:val="0"/>
          <w:sz w:val="24"/>
          <w:szCs w:val="24"/>
        </w:rPr>
      </w:pPr>
      <w:r>
        <w:rPr>
          <w:rFonts w:hint="eastAsia" w:ascii="黑体" w:hAnsi="黑体" w:eastAsia="黑体"/>
          <w:b w:val="0"/>
          <w:bCs w:val="0"/>
          <w:sz w:val="24"/>
          <w:szCs w:val="24"/>
        </w:rPr>
        <w:t>四、项目申报程序</w:t>
      </w:r>
    </w:p>
    <w:p w14:paraId="6FA13A4F">
      <w:pPr>
        <w:pStyle w:val="5"/>
        <w:spacing w:before="156" w:beforeLines="50" w:beforeAutospacing="0" w:after="156" w:afterLines="50" w:afterAutospacing="0"/>
        <w:ind w:firstLine="420" w:firstLineChars="200"/>
        <w:contextualSpacing/>
        <w:rPr>
          <w:rFonts w:ascii="微软雅黑" w:hAnsi="微软雅黑" w:eastAsia="微软雅黑"/>
          <w:color w:val="595757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申报者按要求填写申报书，由负责人所在单位科研管理部门审查合格、签署意见并盖章后汇总；需将单位科研管理部门审查、签署意见及盖章页扫描，并插入申报书对应部分；通过电子邮箱将申报书电子版（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Word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版或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PDF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版）统一报送四川民族山地经济发展研究中心邮箱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SDJJYJZX@163.com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。</w:t>
      </w:r>
    </w:p>
    <w:p w14:paraId="3FCC4F02">
      <w:pPr>
        <w:pStyle w:val="5"/>
        <w:spacing w:before="156" w:beforeLines="50" w:beforeAutospacing="0" w:after="156" w:afterLines="50" w:afterAutospacing="0"/>
        <w:ind w:firstLine="420" w:firstLineChars="200"/>
        <w:contextualSpacing/>
        <w:rPr>
          <w:rFonts w:ascii="微软雅黑" w:hAnsi="微软雅黑" w:eastAsia="微软雅黑"/>
          <w:color w:val="595757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申报书电子版命名方式</w:t>
      </w:r>
      <w:r>
        <w:rPr>
          <w:rFonts w:hint="eastAsia"/>
          <w:color w:val="595757"/>
          <w:sz w:val="21"/>
          <w:szCs w:val="21"/>
        </w:rPr>
        <w:t>“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四川民族山地经济发展研究中心课题申报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—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重点项目（根据申报项目类别）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—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申报者单位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—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申报者姓名</w:t>
      </w:r>
      <w:r>
        <w:rPr>
          <w:rFonts w:hint="eastAsia"/>
          <w:color w:val="595757"/>
          <w:sz w:val="21"/>
          <w:szCs w:val="21"/>
        </w:rPr>
        <w:t>”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。邮件名命名方式</w:t>
      </w:r>
      <w:r>
        <w:rPr>
          <w:rFonts w:hint="eastAsia"/>
          <w:color w:val="595757"/>
          <w:sz w:val="21"/>
          <w:szCs w:val="21"/>
        </w:rPr>
        <w:t>“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四川民族山地经济发展研究中心课题申报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-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申报者单位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-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申报者姓名</w:t>
      </w:r>
      <w:r>
        <w:rPr>
          <w:rFonts w:hint="eastAsia"/>
          <w:color w:val="595757"/>
          <w:sz w:val="21"/>
          <w:szCs w:val="21"/>
        </w:rPr>
        <w:t>”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。项目申报书及相关表格请在四川民族山地经济发展研究中心网站（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https://www.xcc.edu.cn/sdyjzx/423279/index.html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）下载。</w:t>
      </w:r>
    </w:p>
    <w:p w14:paraId="3354ECDC">
      <w:pPr>
        <w:pStyle w:val="2"/>
        <w:spacing w:before="156" w:beforeLines="50" w:after="156" w:afterLines="50"/>
        <w:contextualSpacing/>
        <w:rPr>
          <w:rFonts w:ascii="黑体" w:hAnsi="黑体" w:eastAsia="黑体"/>
          <w:b w:val="0"/>
          <w:bCs w:val="0"/>
          <w:sz w:val="24"/>
          <w:szCs w:val="24"/>
        </w:rPr>
      </w:pPr>
      <w:r>
        <w:rPr>
          <w:rFonts w:hint="eastAsia" w:ascii="黑体" w:hAnsi="黑体" w:eastAsia="黑体"/>
          <w:b w:val="0"/>
          <w:bCs w:val="0"/>
          <w:sz w:val="24"/>
          <w:szCs w:val="24"/>
        </w:rPr>
        <w:t>五、申报截止日期</w:t>
      </w:r>
    </w:p>
    <w:p w14:paraId="2A64FE86">
      <w:pPr>
        <w:pStyle w:val="5"/>
        <w:spacing w:before="156" w:beforeLines="50" w:beforeAutospacing="0" w:after="156" w:afterLines="50" w:afterAutospacing="0"/>
        <w:ind w:firstLine="420" w:firstLineChars="200"/>
        <w:contextualSpacing/>
        <w:rPr>
          <w:rFonts w:ascii="微软雅黑" w:hAnsi="微软雅黑" w:eastAsia="微软雅黑"/>
          <w:color w:val="595757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本年度受理申报时间从即日起至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202</w:t>
      </w:r>
      <w:r>
        <w:rPr>
          <w:rFonts w:hint="eastAsia" w:ascii="Times New Roman" w:hAnsi="Times New Roman" w:eastAsia="微软雅黑" w:cs="Times New Roman"/>
          <w:color w:val="595757"/>
          <w:sz w:val="21"/>
          <w:szCs w:val="21"/>
          <w:lang w:val="en-US" w:eastAsia="zh-CN"/>
        </w:rPr>
        <w:t>4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年</w:t>
      </w:r>
      <w:r>
        <w:rPr>
          <w:rFonts w:hint="eastAsia" w:ascii="Times New Roman" w:hAnsi="Times New Roman" w:eastAsia="微软雅黑" w:cs="Times New Roman"/>
          <w:color w:val="595757"/>
          <w:sz w:val="21"/>
          <w:szCs w:val="21"/>
          <w:lang w:val="en-US" w:eastAsia="zh-CN"/>
        </w:rPr>
        <w:t>5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月</w:t>
      </w:r>
      <w:r>
        <w:rPr>
          <w:rFonts w:hint="eastAsia" w:ascii="Times New Roman" w:hAnsi="Times New Roman" w:eastAsia="仿宋_GB2312" w:cs="Times New Roman"/>
          <w:color w:val="595757"/>
          <w:sz w:val="21"/>
          <w:szCs w:val="21"/>
          <w:lang w:val="en-US" w:eastAsia="zh-CN"/>
        </w:rPr>
        <w:t>1</w:t>
      </w:r>
      <w:r>
        <w:rPr>
          <w:rFonts w:ascii="Times New Roman" w:hAnsi="Times New Roman" w:eastAsia="仿宋_GB2312" w:cs="Times New Roman"/>
          <w:color w:val="595757"/>
          <w:sz w:val="21"/>
          <w:szCs w:val="21"/>
        </w:rPr>
        <w:t>日止。申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报单位务必于截止日期前将申请书（每项一式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3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份）及电子版报送中心，逾期不再受理。</w:t>
      </w:r>
    </w:p>
    <w:p w14:paraId="0BF9B900">
      <w:pPr>
        <w:pStyle w:val="2"/>
        <w:spacing w:before="156" w:beforeLines="50" w:after="156" w:afterLines="50"/>
        <w:contextualSpacing/>
        <w:rPr>
          <w:rFonts w:ascii="黑体" w:hAnsi="黑体" w:eastAsia="黑体"/>
          <w:b w:val="0"/>
          <w:bCs w:val="0"/>
          <w:sz w:val="24"/>
          <w:szCs w:val="24"/>
        </w:rPr>
      </w:pPr>
      <w:r>
        <w:rPr>
          <w:rFonts w:hint="eastAsia" w:ascii="黑体" w:hAnsi="黑体" w:eastAsia="黑体"/>
          <w:b w:val="0"/>
          <w:bCs w:val="0"/>
          <w:sz w:val="24"/>
          <w:szCs w:val="24"/>
        </w:rPr>
        <w:t>六、联系方式</w:t>
      </w:r>
    </w:p>
    <w:p w14:paraId="55057255">
      <w:pPr>
        <w:pStyle w:val="5"/>
        <w:spacing w:before="156" w:beforeLines="50" w:beforeAutospacing="0" w:after="156" w:afterLines="50" w:afterAutospacing="0"/>
        <w:contextualSpacing/>
        <w:rPr>
          <w:rFonts w:ascii="仿宋_GB2312" w:hAnsi="Times New Roman" w:eastAsia="仿宋_GB2312" w:cs="Times New Roman"/>
          <w:color w:val="595757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中心办公室地址：四川省西昌市安宁镇学府路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1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号西昌学院北校区经济管理学院</w:t>
      </w:r>
    </w:p>
    <w:p w14:paraId="1438C3A9">
      <w:pPr>
        <w:pStyle w:val="5"/>
        <w:spacing w:before="156" w:beforeLines="50" w:beforeAutospacing="0" w:after="156" w:afterLines="50" w:afterAutospacing="0"/>
        <w:contextualSpacing/>
        <w:rPr>
          <w:rFonts w:ascii="Times New Roman" w:hAnsi="Times New Roman" w:eastAsia="微软雅黑" w:cs="Times New Roman"/>
          <w:color w:val="595757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邮政编码：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 xml:space="preserve">615013 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联系人：刘翔宇 手机号码：1</w:t>
      </w:r>
      <w:r>
        <w:rPr>
          <w:rFonts w:ascii="仿宋_GB2312" w:hAnsi="Times New Roman" w:eastAsia="仿宋_GB2312" w:cs="Times New Roman"/>
          <w:color w:val="595757"/>
          <w:sz w:val="21"/>
          <w:szCs w:val="21"/>
        </w:rPr>
        <w:t xml:space="preserve">8621609958 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办公电话：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0834-2581020</w:t>
      </w:r>
    </w:p>
    <w:p w14:paraId="6C9907F4">
      <w:pPr>
        <w:pStyle w:val="5"/>
        <w:spacing w:before="156" w:beforeLines="50" w:beforeAutospacing="0" w:after="156" w:afterLines="50" w:afterAutospacing="0"/>
        <w:contextualSpacing/>
        <w:rPr>
          <w:rFonts w:ascii="微软雅黑" w:hAnsi="微软雅黑" w:eastAsia="微软雅黑"/>
          <w:color w:val="595757"/>
          <w:sz w:val="21"/>
          <w:szCs w:val="21"/>
        </w:rPr>
      </w:pP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E-mail:</w:t>
      </w:r>
      <w:r>
        <w:fldChar w:fldCharType="begin"/>
      </w:r>
      <w:r>
        <w:instrText xml:space="preserve"> HYPERLINK "mailto:MLSYJZX@163.com%E3%80%82" </w:instrText>
      </w:r>
      <w:r>
        <w:fldChar w:fldCharType="separate"/>
      </w:r>
      <w:r>
        <w:rPr>
          <w:rStyle w:val="9"/>
          <w:rFonts w:ascii="Times New Roman" w:hAnsi="Times New Roman" w:eastAsia="微软雅黑" w:cs="Times New Roman"/>
          <w:sz w:val="21"/>
          <w:szCs w:val="21"/>
        </w:rPr>
        <w:t>MLSYJZX@163.com</w:t>
      </w:r>
      <w:r>
        <w:rPr>
          <w:rStyle w:val="9"/>
          <w:rFonts w:ascii="Times New Roman" w:hAnsi="Times New Roman" w:eastAsia="微软雅黑" w:cs="Times New Roman"/>
          <w:sz w:val="21"/>
          <w:szCs w:val="21"/>
        </w:rPr>
        <w:fldChar w:fldCharType="end"/>
      </w:r>
    </w:p>
    <w:p w14:paraId="212F43F7">
      <w:pPr>
        <w:pStyle w:val="5"/>
        <w:spacing w:before="0" w:beforeAutospacing="0" w:after="0" w:afterAutospacing="0"/>
        <w:contextualSpacing/>
        <w:rPr>
          <w:rFonts w:ascii="微软雅黑" w:hAnsi="微软雅黑" w:eastAsia="微软雅黑"/>
          <w:color w:val="595757"/>
          <w:sz w:val="21"/>
          <w:szCs w:val="21"/>
        </w:rPr>
      </w:pPr>
      <w:r>
        <w:rPr>
          <w:rFonts w:hint="eastAsia" w:ascii="微软雅黑" w:hAnsi="微软雅黑" w:eastAsia="微软雅黑"/>
          <w:color w:val="595757"/>
          <w:sz w:val="21"/>
          <w:szCs w:val="21"/>
        </w:rPr>
        <w:t>                  </w:t>
      </w:r>
      <w:r>
        <w:rPr>
          <w:rFonts w:ascii="微软雅黑" w:hAnsi="微软雅黑" w:eastAsia="微软雅黑"/>
          <w:color w:val="595757"/>
          <w:sz w:val="21"/>
          <w:szCs w:val="21"/>
        </w:rPr>
        <w:t xml:space="preserve">                            </w:t>
      </w:r>
    </w:p>
    <w:p w14:paraId="737FF8CE">
      <w:pPr>
        <w:pStyle w:val="5"/>
        <w:spacing w:before="0" w:beforeAutospacing="0" w:after="0" w:afterAutospacing="0" w:line="400" w:lineRule="exact"/>
        <w:contextualSpacing/>
        <w:jc w:val="right"/>
        <w:rPr>
          <w:rFonts w:ascii="微软雅黑" w:hAnsi="微软雅黑" w:eastAsia="微软雅黑"/>
          <w:color w:val="595757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四川省教育厅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  <w:lang w:val="en-US" w:eastAsia="zh-CN"/>
        </w:rPr>
        <w:t>高校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人文社会科学重点研究</w:t>
      </w:r>
      <w:bookmarkStart w:id="1" w:name="_GoBack"/>
      <w:bookmarkEnd w:id="1"/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基地</w:t>
      </w:r>
      <w:r>
        <w:rPr>
          <w:rFonts w:hint="eastAsia" w:ascii="微软雅黑" w:hAnsi="微软雅黑" w:eastAsia="微软雅黑"/>
          <w:color w:val="595757"/>
          <w:sz w:val="21"/>
          <w:szCs w:val="21"/>
        </w:rPr>
        <w:t>  </w:t>
      </w:r>
    </w:p>
    <w:p w14:paraId="34C05378">
      <w:pPr>
        <w:pStyle w:val="5"/>
        <w:spacing w:before="0" w:beforeAutospacing="0" w:after="0" w:afterAutospacing="0" w:line="400" w:lineRule="exact"/>
        <w:ind w:firstLine="4830" w:firstLineChars="2300"/>
        <w:contextualSpacing/>
        <w:rPr>
          <w:rFonts w:ascii="Times New Roman" w:hAnsi="Times New Roman" w:eastAsia="微软雅黑" w:cs="Times New Roman"/>
          <w:color w:val="595757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四川民族山地经济发展研究中心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 </w:t>
      </w:r>
    </w:p>
    <w:p w14:paraId="0D3AC232">
      <w:pPr>
        <w:pStyle w:val="5"/>
        <w:spacing w:before="0" w:beforeAutospacing="0" w:after="0" w:afterAutospacing="0" w:line="400" w:lineRule="exact"/>
        <w:ind w:firstLine="5460" w:firstLineChars="2600"/>
        <w:contextualSpacing/>
        <w:rPr>
          <w:rFonts w:ascii="微软雅黑" w:hAnsi="微软雅黑" w:eastAsia="微软雅黑"/>
          <w:color w:val="595757"/>
          <w:sz w:val="21"/>
          <w:szCs w:val="21"/>
        </w:rPr>
      </w:pP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202</w:t>
      </w:r>
      <w:r>
        <w:rPr>
          <w:rFonts w:hint="eastAsia" w:ascii="Times New Roman" w:hAnsi="Times New Roman" w:eastAsia="仿宋_GB2312" w:cs="Times New Roman"/>
          <w:color w:val="595757"/>
          <w:sz w:val="21"/>
          <w:szCs w:val="21"/>
          <w:lang w:val="en-US" w:eastAsia="zh-CN"/>
        </w:rPr>
        <w:t>4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年</w:t>
      </w:r>
      <w:r>
        <w:rPr>
          <w:rFonts w:hint="eastAsia" w:ascii="Times New Roman" w:hAnsi="Times New Roman" w:eastAsia="仿宋_GB2312" w:cs="Times New Roman"/>
          <w:color w:val="595757"/>
          <w:sz w:val="21"/>
          <w:szCs w:val="21"/>
          <w:lang w:val="en-US" w:eastAsia="zh-CN"/>
        </w:rPr>
        <w:t>4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月</w:t>
      </w:r>
      <w:r>
        <w:rPr>
          <w:rFonts w:hint="eastAsia" w:ascii="Times New Roman" w:hAnsi="Times New Roman" w:eastAsia="仿宋_GB2312" w:cs="Times New Roman"/>
          <w:color w:val="595757"/>
          <w:sz w:val="21"/>
          <w:szCs w:val="21"/>
          <w:lang w:val="en-US" w:eastAsia="zh-CN"/>
        </w:rPr>
        <w:t>2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日</w:t>
      </w:r>
    </w:p>
    <w:p w14:paraId="29F97C89">
      <w:pPr>
        <w:spacing w:before="100" w:beforeAutospacing="1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RiZTM2ZDQzNDVmOGU3M2FiMzNlNGQ2ODIwZWEzMTMifQ=="/>
    <w:docVar w:name="KSO_WPS_MARK_KEY" w:val="1974eb6a-443b-4621-9c46-62413ac2ca91"/>
  </w:docVars>
  <w:rsids>
    <w:rsidRoot w:val="00C84C40"/>
    <w:rsid w:val="001551A1"/>
    <w:rsid w:val="001E4067"/>
    <w:rsid w:val="0026781A"/>
    <w:rsid w:val="00492DA1"/>
    <w:rsid w:val="007B241F"/>
    <w:rsid w:val="008A21D8"/>
    <w:rsid w:val="0093211E"/>
    <w:rsid w:val="009F0135"/>
    <w:rsid w:val="009F2DFA"/>
    <w:rsid w:val="00A605E2"/>
    <w:rsid w:val="00BA4C6D"/>
    <w:rsid w:val="00C84C40"/>
    <w:rsid w:val="00E60767"/>
    <w:rsid w:val="00EE60A7"/>
    <w:rsid w:val="00EE794E"/>
    <w:rsid w:val="00F70628"/>
    <w:rsid w:val="00FA78F7"/>
    <w:rsid w:val="1E306645"/>
    <w:rsid w:val="28B31FAF"/>
    <w:rsid w:val="50D46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